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6AB6E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C6B8009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31BDAB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EA3A66F" w14:textId="5BC1CB69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7616DA">
        <w:rPr>
          <w:b/>
          <w:caps/>
          <w:sz w:val="24"/>
          <w:szCs w:val="24"/>
        </w:rPr>
        <w:t>1</w:t>
      </w:r>
      <w:r w:rsidR="00D04067">
        <w:rPr>
          <w:b/>
          <w:caps/>
          <w:sz w:val="24"/>
          <w:szCs w:val="24"/>
        </w:rPr>
        <w:t>5</w:t>
      </w:r>
      <w:r w:rsidR="00FF1B05">
        <w:rPr>
          <w:b/>
          <w:caps/>
          <w:sz w:val="24"/>
          <w:szCs w:val="24"/>
        </w:rPr>
        <w:t>/25-</w:t>
      </w:r>
      <w:r w:rsidR="004D3379">
        <w:rPr>
          <w:b/>
          <w:caps/>
          <w:sz w:val="24"/>
          <w:szCs w:val="24"/>
        </w:rPr>
        <w:t>1</w:t>
      </w:r>
      <w:r w:rsidR="00BC1EE8">
        <w:rPr>
          <w:b/>
          <w:caps/>
          <w:sz w:val="24"/>
          <w:szCs w:val="24"/>
        </w:rPr>
        <w:t>4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516A18">
        <w:rPr>
          <w:b/>
          <w:sz w:val="24"/>
          <w:szCs w:val="24"/>
        </w:rPr>
        <w:t>2</w:t>
      </w:r>
      <w:r w:rsidR="00D04067">
        <w:rPr>
          <w:b/>
          <w:sz w:val="24"/>
          <w:szCs w:val="24"/>
        </w:rPr>
        <w:t>6</w:t>
      </w:r>
      <w:r w:rsidR="00516A18">
        <w:rPr>
          <w:b/>
          <w:sz w:val="24"/>
          <w:szCs w:val="24"/>
        </w:rPr>
        <w:t xml:space="preserve"> сентября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0734AA06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0A6B566A" w14:textId="7665A275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BC1EE8">
        <w:rPr>
          <w:b/>
          <w:sz w:val="24"/>
          <w:szCs w:val="24"/>
        </w:rPr>
        <w:t>05</w:t>
      </w:r>
      <w:r w:rsidR="004D3379">
        <w:rPr>
          <w:b/>
          <w:sz w:val="24"/>
          <w:szCs w:val="24"/>
        </w:rPr>
        <w:t>-08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2DED6C1" w14:textId="6BDF3CA5" w:rsidR="008A79AF" w:rsidRPr="00446718" w:rsidRDefault="00557D6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Л.Б.И.</w:t>
      </w:r>
    </w:p>
    <w:p w14:paraId="49E1976F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6E7B57AF" w14:textId="74F7185F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F210BB" w:rsidRPr="00187E05">
        <w:rPr>
          <w:sz w:val="24"/>
          <w:szCs w:val="24"/>
        </w:rPr>
        <w:t>Архангельский М.В.,</w:t>
      </w:r>
      <w:r w:rsidR="00F210BB">
        <w:rPr>
          <w:sz w:val="24"/>
          <w:szCs w:val="24"/>
        </w:rPr>
        <w:t xml:space="preserve"> Галоганов А.П., </w:t>
      </w:r>
      <w:proofErr w:type="spellStart"/>
      <w:r w:rsidR="00F210BB">
        <w:rPr>
          <w:sz w:val="24"/>
          <w:szCs w:val="24"/>
        </w:rPr>
        <w:t>Гонопольский</w:t>
      </w:r>
      <w:proofErr w:type="spellEnd"/>
      <w:r w:rsidR="00F210BB">
        <w:rPr>
          <w:sz w:val="24"/>
          <w:szCs w:val="24"/>
        </w:rPr>
        <w:t xml:space="preserve"> Р.М., </w:t>
      </w:r>
      <w:proofErr w:type="spellStart"/>
      <w:r w:rsidR="00F210BB">
        <w:rPr>
          <w:sz w:val="24"/>
          <w:szCs w:val="24"/>
        </w:rPr>
        <w:t>Конашенкова</w:t>
      </w:r>
      <w:proofErr w:type="spellEnd"/>
      <w:r w:rsidR="00F210BB">
        <w:rPr>
          <w:sz w:val="24"/>
          <w:szCs w:val="24"/>
        </w:rPr>
        <w:t xml:space="preserve"> В.В., </w:t>
      </w:r>
      <w:r w:rsidR="00F210BB" w:rsidRPr="00187E05">
        <w:rPr>
          <w:sz w:val="24"/>
          <w:szCs w:val="24"/>
        </w:rPr>
        <w:t xml:space="preserve">Логинов В.В., </w:t>
      </w:r>
      <w:proofErr w:type="spellStart"/>
      <w:r w:rsidR="00F210BB">
        <w:rPr>
          <w:sz w:val="24"/>
          <w:szCs w:val="24"/>
        </w:rPr>
        <w:t>Мугалимов</w:t>
      </w:r>
      <w:proofErr w:type="spellEnd"/>
      <w:r w:rsidR="00F210BB">
        <w:rPr>
          <w:sz w:val="24"/>
          <w:szCs w:val="24"/>
        </w:rPr>
        <w:t xml:space="preserve"> С.Н., Павлухин А.А., </w:t>
      </w:r>
      <w:proofErr w:type="spellStart"/>
      <w:r w:rsidR="00F210BB">
        <w:rPr>
          <w:sz w:val="24"/>
          <w:szCs w:val="24"/>
        </w:rPr>
        <w:t>Пайгачкин</w:t>
      </w:r>
      <w:proofErr w:type="spellEnd"/>
      <w:r w:rsidR="00F210BB">
        <w:rPr>
          <w:sz w:val="24"/>
          <w:szCs w:val="24"/>
        </w:rPr>
        <w:t xml:space="preserve"> Ю.В., Романов Н.Е., Свиридов О.В., Соколов Д.А.,</w:t>
      </w:r>
      <w:r w:rsidR="00F210BB" w:rsidRPr="00187E05">
        <w:rPr>
          <w:sz w:val="24"/>
          <w:szCs w:val="24"/>
        </w:rPr>
        <w:t xml:space="preserve"> </w:t>
      </w:r>
      <w:proofErr w:type="spellStart"/>
      <w:r w:rsidR="00F210BB">
        <w:rPr>
          <w:sz w:val="24"/>
          <w:szCs w:val="24"/>
        </w:rPr>
        <w:t>Толчеев</w:t>
      </w:r>
      <w:proofErr w:type="spellEnd"/>
      <w:r w:rsidR="00F210BB">
        <w:rPr>
          <w:sz w:val="24"/>
          <w:szCs w:val="24"/>
        </w:rPr>
        <w:t xml:space="preserve"> М.Н., </w:t>
      </w:r>
      <w:r w:rsidR="00F210BB" w:rsidRPr="00187E05">
        <w:rPr>
          <w:sz w:val="24"/>
          <w:szCs w:val="24"/>
        </w:rPr>
        <w:t>Царьков П.В.,</w:t>
      </w:r>
      <w:r w:rsidR="00F210BB">
        <w:rPr>
          <w:sz w:val="24"/>
          <w:szCs w:val="24"/>
        </w:rPr>
        <w:t xml:space="preserve"> Цветкова А.И., </w:t>
      </w:r>
      <w:r w:rsidR="00F210BB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0CDFD707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0248E42A" w14:textId="0A06E710"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BC1EE8">
        <w:rPr>
          <w:sz w:val="24"/>
          <w:szCs w:val="24"/>
        </w:rPr>
        <w:t>при участии адвоката</w:t>
      </w:r>
      <w:r w:rsidR="00F36D77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BC1EE8">
        <w:rPr>
          <w:sz w:val="24"/>
          <w:szCs w:val="24"/>
        </w:rPr>
        <w:t>05</w:t>
      </w:r>
      <w:r w:rsidR="004D3379">
        <w:rPr>
          <w:sz w:val="24"/>
          <w:szCs w:val="24"/>
        </w:rPr>
        <w:t>-08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4165D0B6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7A04AB76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032BA71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55273C2B" w14:textId="4DD8D2C6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C1EE8" w:rsidRPr="00BC1EE8">
        <w:rPr>
          <w:sz w:val="24"/>
          <w:szCs w:val="24"/>
        </w:rPr>
        <w:t>04.08.2022г. в Адвокатскую палату Московской области поступило обращение судьи Х</w:t>
      </w:r>
      <w:r w:rsidR="00557D68">
        <w:rPr>
          <w:sz w:val="24"/>
          <w:szCs w:val="24"/>
        </w:rPr>
        <w:t>.</w:t>
      </w:r>
      <w:r w:rsidR="00BC1EE8" w:rsidRPr="00BC1EE8">
        <w:rPr>
          <w:sz w:val="24"/>
          <w:szCs w:val="24"/>
        </w:rPr>
        <w:t xml:space="preserve"> гарнизонного военного суда А</w:t>
      </w:r>
      <w:r w:rsidR="00557D68">
        <w:rPr>
          <w:sz w:val="24"/>
          <w:szCs w:val="24"/>
        </w:rPr>
        <w:t>.</w:t>
      </w:r>
      <w:r w:rsidR="00BC1EE8" w:rsidRPr="00BC1EE8">
        <w:rPr>
          <w:sz w:val="24"/>
          <w:szCs w:val="24"/>
        </w:rPr>
        <w:t xml:space="preserve">С.В. в отношении адвоката </w:t>
      </w:r>
      <w:r w:rsidR="00557D68">
        <w:rPr>
          <w:sz w:val="24"/>
          <w:szCs w:val="24"/>
        </w:rPr>
        <w:t>Л.Б.И.</w:t>
      </w:r>
      <w:r w:rsidR="00BC1EE8" w:rsidRPr="00BC1EE8">
        <w:rPr>
          <w:sz w:val="24"/>
          <w:szCs w:val="24"/>
        </w:rPr>
        <w:t>, имеющего регистрационный номер</w:t>
      </w:r>
      <w:proofErr w:type="gramStart"/>
      <w:r w:rsidR="00BC1EE8" w:rsidRPr="00BC1EE8">
        <w:rPr>
          <w:sz w:val="24"/>
          <w:szCs w:val="24"/>
        </w:rPr>
        <w:t xml:space="preserve"> </w:t>
      </w:r>
      <w:r w:rsidR="00557D68">
        <w:rPr>
          <w:sz w:val="24"/>
          <w:szCs w:val="24"/>
        </w:rPr>
        <w:t>….</w:t>
      </w:r>
      <w:proofErr w:type="gramEnd"/>
      <w:r w:rsidR="00557D68">
        <w:rPr>
          <w:sz w:val="24"/>
          <w:szCs w:val="24"/>
        </w:rPr>
        <w:t>.</w:t>
      </w:r>
      <w:r w:rsidR="00BC1EE8" w:rsidRPr="00BC1EE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57D68">
        <w:rPr>
          <w:sz w:val="24"/>
          <w:szCs w:val="24"/>
        </w:rPr>
        <w:t>…..</w:t>
      </w:r>
    </w:p>
    <w:p w14:paraId="1B9E8D2F" w14:textId="2A550372" w:rsidR="00BC1EE8" w:rsidRPr="00BC1EE8" w:rsidRDefault="00BC1EE8" w:rsidP="00BC1E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F198A">
        <w:rPr>
          <w:sz w:val="24"/>
          <w:szCs w:val="24"/>
        </w:rPr>
        <w:t xml:space="preserve">В обращении сообщается, </w:t>
      </w:r>
      <w:r w:rsidR="00594E70">
        <w:rPr>
          <w:sz w:val="24"/>
          <w:szCs w:val="24"/>
        </w:rPr>
        <w:t xml:space="preserve">что </w:t>
      </w:r>
      <w:r w:rsidRPr="00BC1EE8">
        <w:rPr>
          <w:sz w:val="24"/>
          <w:szCs w:val="24"/>
        </w:rPr>
        <w:t>в суде рассматривается уголовное дело Б</w:t>
      </w:r>
      <w:r w:rsidR="00557D68">
        <w:rPr>
          <w:sz w:val="24"/>
          <w:szCs w:val="24"/>
        </w:rPr>
        <w:t>.</w:t>
      </w:r>
      <w:r w:rsidRPr="00BC1EE8">
        <w:rPr>
          <w:sz w:val="24"/>
          <w:szCs w:val="24"/>
        </w:rPr>
        <w:t>П.В., защиту которого осуществляет Л</w:t>
      </w:r>
      <w:r w:rsidR="00557D68">
        <w:rPr>
          <w:sz w:val="24"/>
          <w:szCs w:val="24"/>
        </w:rPr>
        <w:t>.</w:t>
      </w:r>
      <w:r w:rsidR="00F12F86">
        <w:rPr>
          <w:sz w:val="24"/>
          <w:szCs w:val="24"/>
        </w:rPr>
        <w:t>Б</w:t>
      </w:r>
      <w:r w:rsidRPr="00BC1EE8">
        <w:rPr>
          <w:sz w:val="24"/>
          <w:szCs w:val="24"/>
        </w:rPr>
        <w:t>.</w:t>
      </w:r>
      <w:r w:rsidR="00F12F86">
        <w:rPr>
          <w:sz w:val="24"/>
          <w:szCs w:val="24"/>
        </w:rPr>
        <w:t>И</w:t>
      </w:r>
      <w:r w:rsidRPr="00BC1EE8">
        <w:rPr>
          <w:sz w:val="24"/>
          <w:szCs w:val="24"/>
        </w:rPr>
        <w:t>. Адвокат был заблаговременно ознакомлен с графиком рассмотрения дела, однако не явился в судебные заседания, назначенные на 11 и 25.02, 3, 11, 28, 30.03; 1, 4, 6, 7, 11, 13, 15, 18, 20, 22, 25, 27.04; 4, 6, 11, 13, 16, 18, 23, 25, 27, 30.05; 1, 3, 6, 8, 14, 15, 17, 20, 22, 27.06; 1, 4, 6, 8, 11.07.2022 г. Заявитель сообщает, что адвокат явился только в судебные заседания, назначенные на 23 и 25.03.2022 г.</w:t>
      </w:r>
    </w:p>
    <w:p w14:paraId="672BA6B7" w14:textId="06A0834C" w:rsidR="00425ABE" w:rsidRPr="00A85A87" w:rsidRDefault="00BC1EE8" w:rsidP="00BC1E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BC1EE8">
        <w:rPr>
          <w:sz w:val="24"/>
          <w:szCs w:val="24"/>
        </w:rPr>
        <w:t>В дополнительном обращении заявитель сообщает, что адвокат продолжает не являться в судебные заседания, хотя график рассмотрения дела был доведён до его сведения ещё 14.03.2022 г. Адвокат не явился в судебные заседания, назначенные на 1, 15, 18, 20, 22, 25, 27, 29.07.22 г., 1, 3, 5, 8, 10.08.2022 г</w:t>
      </w:r>
      <w:r w:rsidR="00425ABE">
        <w:rPr>
          <w:sz w:val="24"/>
          <w:szCs w:val="24"/>
        </w:rPr>
        <w:t>.</w:t>
      </w:r>
    </w:p>
    <w:p w14:paraId="10A7AEEC" w14:textId="2286E772" w:rsidR="00425ABE" w:rsidRPr="00446718" w:rsidRDefault="008F198A" w:rsidP="008F19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C1EE8">
        <w:rPr>
          <w:sz w:val="24"/>
          <w:szCs w:val="24"/>
        </w:rPr>
        <w:t>08.08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0BEE518E" w14:textId="4445614C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3629">
        <w:rPr>
          <w:sz w:val="24"/>
          <w:szCs w:val="24"/>
        </w:rPr>
        <w:t xml:space="preserve"> </w:t>
      </w:r>
      <w:r w:rsidR="008F198A">
        <w:rPr>
          <w:sz w:val="24"/>
          <w:szCs w:val="24"/>
        </w:rPr>
        <w:t>09.08</w:t>
      </w:r>
      <w:r w:rsidR="00AF3179">
        <w:rPr>
          <w:sz w:val="24"/>
          <w:szCs w:val="24"/>
        </w:rPr>
        <w:t>.</w:t>
      </w:r>
      <w:r w:rsidR="00023490">
        <w:rPr>
          <w:sz w:val="24"/>
          <w:szCs w:val="24"/>
        </w:rPr>
        <w:t>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8F198A">
        <w:rPr>
          <w:sz w:val="24"/>
          <w:szCs w:val="24"/>
        </w:rPr>
        <w:t>283</w:t>
      </w:r>
      <w:r w:rsidR="00BC1EE8">
        <w:rPr>
          <w:sz w:val="24"/>
          <w:szCs w:val="24"/>
        </w:rPr>
        <w:t>6</w:t>
      </w:r>
      <w:r w:rsidR="00D35996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8F198A">
        <w:rPr>
          <w:sz w:val="24"/>
          <w:szCs w:val="24"/>
        </w:rPr>
        <w:t>обращения</w:t>
      </w:r>
      <w:r w:rsidRPr="00A85A87">
        <w:rPr>
          <w:sz w:val="24"/>
          <w:szCs w:val="24"/>
        </w:rPr>
        <w:t xml:space="preserve">, </w:t>
      </w:r>
      <w:r w:rsidR="00BC1EE8" w:rsidRPr="00FC0ADD">
        <w:rPr>
          <w:sz w:val="24"/>
          <w:szCs w:val="24"/>
        </w:rPr>
        <w:t xml:space="preserve">в ответ на который адвокатом </w:t>
      </w:r>
      <w:r w:rsidR="00BC1EE8">
        <w:rPr>
          <w:sz w:val="24"/>
          <w:szCs w:val="24"/>
        </w:rPr>
        <w:t xml:space="preserve">представлены </w:t>
      </w:r>
      <w:r w:rsidR="00BC1EE8" w:rsidRPr="00FF2C03">
        <w:rPr>
          <w:sz w:val="24"/>
          <w:szCs w:val="24"/>
        </w:rPr>
        <w:t>объяснения</w:t>
      </w:r>
      <w:r w:rsidR="00BC1EE8">
        <w:rPr>
          <w:sz w:val="24"/>
          <w:szCs w:val="24"/>
        </w:rPr>
        <w:t>,</w:t>
      </w:r>
      <w:r w:rsidR="00BC1EE8" w:rsidRPr="00FF2C03">
        <w:rPr>
          <w:sz w:val="24"/>
          <w:szCs w:val="24"/>
        </w:rPr>
        <w:t xml:space="preserve"> </w:t>
      </w:r>
      <w:r w:rsidR="00BC1EE8">
        <w:rPr>
          <w:sz w:val="24"/>
          <w:szCs w:val="24"/>
        </w:rPr>
        <w:t xml:space="preserve">в которых он возражает против доводов </w:t>
      </w:r>
      <w:r w:rsidR="00DD5ADB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14:paraId="0BCE8ADA" w14:textId="1B487BA7" w:rsidR="008F198A" w:rsidRDefault="008F198A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D5ADB">
        <w:rPr>
          <w:sz w:val="24"/>
          <w:szCs w:val="24"/>
        </w:rPr>
        <w:t>16</w:t>
      </w:r>
      <w:r w:rsidRPr="008F198A">
        <w:rPr>
          <w:sz w:val="24"/>
          <w:szCs w:val="24"/>
        </w:rPr>
        <w:t xml:space="preserve">.08.2022г. от </w:t>
      </w:r>
      <w:r w:rsidR="00DD5ADB">
        <w:rPr>
          <w:sz w:val="24"/>
          <w:szCs w:val="24"/>
        </w:rPr>
        <w:t>заявителя поступили дополнительные документы</w:t>
      </w:r>
      <w:r>
        <w:rPr>
          <w:sz w:val="24"/>
          <w:szCs w:val="24"/>
        </w:rPr>
        <w:t>.</w:t>
      </w:r>
    </w:p>
    <w:p w14:paraId="50BB6271" w14:textId="4C5AF913" w:rsidR="00767408" w:rsidRDefault="00EC242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F198A">
        <w:rPr>
          <w:sz w:val="24"/>
          <w:szCs w:val="24"/>
        </w:rPr>
        <w:t>25.08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6A3F2B">
        <w:rPr>
          <w:sz w:val="24"/>
          <w:szCs w:val="24"/>
        </w:rPr>
        <w:t xml:space="preserve"> в заседание квалификационной комиссии </w:t>
      </w:r>
      <w:r w:rsidR="00FF4EB6">
        <w:rPr>
          <w:sz w:val="24"/>
          <w:szCs w:val="24"/>
        </w:rPr>
        <w:t>не явил</w:t>
      </w:r>
      <w:r w:rsidR="008F198A">
        <w:rPr>
          <w:sz w:val="24"/>
          <w:szCs w:val="24"/>
        </w:rPr>
        <w:t>ся</w:t>
      </w:r>
      <w:r w:rsidR="00FF4EB6">
        <w:rPr>
          <w:sz w:val="24"/>
          <w:szCs w:val="24"/>
        </w:rPr>
        <w:t>, уведомлен</w:t>
      </w:r>
      <w:r w:rsidR="00815D30">
        <w:rPr>
          <w:sz w:val="24"/>
          <w:szCs w:val="24"/>
        </w:rPr>
        <w:t xml:space="preserve">. </w:t>
      </w:r>
    </w:p>
    <w:p w14:paraId="3FBC692F" w14:textId="4EF59D86" w:rsidR="00425ABE" w:rsidRPr="00446718" w:rsidRDefault="008F198A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25.08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FF4EB6">
        <w:rPr>
          <w:sz w:val="24"/>
          <w:szCs w:val="24"/>
        </w:rPr>
        <w:t xml:space="preserve">явился, </w:t>
      </w:r>
      <w:r w:rsidR="00DD5ADB">
        <w:rPr>
          <w:sz w:val="24"/>
          <w:szCs w:val="24"/>
        </w:rPr>
        <w:t>возражал против обращения, поддержал доводы письменных объяснений</w:t>
      </w:r>
      <w:r w:rsidR="00FD3496">
        <w:rPr>
          <w:sz w:val="24"/>
          <w:szCs w:val="24"/>
        </w:rPr>
        <w:t>.</w:t>
      </w:r>
    </w:p>
    <w:p w14:paraId="3A1C0BA3" w14:textId="19F756B2" w:rsidR="00425ABE" w:rsidRPr="009C4001" w:rsidRDefault="008F198A" w:rsidP="008F198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25.08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="00DD5ADB" w:rsidRPr="00DD5ADB">
        <w:rPr>
          <w:sz w:val="24"/>
          <w:szCs w:val="24"/>
        </w:rPr>
        <w:t xml:space="preserve">о наличии в действиях адвоката </w:t>
      </w:r>
      <w:r w:rsidR="00557D68">
        <w:rPr>
          <w:sz w:val="24"/>
          <w:szCs w:val="24"/>
        </w:rPr>
        <w:t>Л.Б.И.</w:t>
      </w:r>
      <w:r w:rsidR="00DD5ADB" w:rsidRPr="00DD5ADB">
        <w:rPr>
          <w:sz w:val="24"/>
          <w:szCs w:val="24"/>
        </w:rPr>
        <w:t xml:space="preserve"> нарушения п. 1 ст. 4, п. 1 ст. 12, п. 1 ст. 14 КПЭА, выразившегося в том, что при обстоятельствах, изложенных в обращении судьи Х</w:t>
      </w:r>
      <w:r w:rsidR="00557D68">
        <w:rPr>
          <w:sz w:val="24"/>
          <w:szCs w:val="24"/>
        </w:rPr>
        <w:t>.</w:t>
      </w:r>
      <w:r w:rsidR="00DD5ADB" w:rsidRPr="00DD5ADB">
        <w:rPr>
          <w:sz w:val="24"/>
          <w:szCs w:val="24"/>
        </w:rPr>
        <w:t xml:space="preserve"> гарнизонного военного суда А</w:t>
      </w:r>
      <w:r w:rsidR="00557D68">
        <w:rPr>
          <w:sz w:val="24"/>
          <w:szCs w:val="24"/>
        </w:rPr>
        <w:t>.</w:t>
      </w:r>
      <w:r w:rsidR="00DD5ADB" w:rsidRPr="00DD5ADB">
        <w:rPr>
          <w:sz w:val="24"/>
          <w:szCs w:val="24"/>
        </w:rPr>
        <w:t>С.В., адвокат допустил неявки в судебные заседания</w:t>
      </w:r>
      <w:r w:rsidR="005273ED" w:rsidRPr="009C4001">
        <w:rPr>
          <w:sz w:val="24"/>
          <w:szCs w:val="24"/>
        </w:rPr>
        <w:t>.</w:t>
      </w:r>
    </w:p>
    <w:p w14:paraId="60F744B4" w14:textId="77777777" w:rsidR="007D18F9" w:rsidRDefault="002A3629" w:rsidP="002A3629">
      <w:pPr>
        <w:jc w:val="both"/>
        <w:rPr>
          <w:sz w:val="24"/>
          <w:szCs w:val="24"/>
        </w:rPr>
      </w:pPr>
      <w:bookmarkStart w:id="2" w:name="_Hlk59626894"/>
      <w:r>
        <w:rPr>
          <w:sz w:val="24"/>
          <w:szCs w:val="24"/>
        </w:rPr>
        <w:t xml:space="preserve">              </w:t>
      </w:r>
    </w:p>
    <w:p w14:paraId="09139B17" w14:textId="56B8065E" w:rsidR="00970967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9735D">
        <w:rPr>
          <w:sz w:val="24"/>
          <w:szCs w:val="24"/>
        </w:rPr>
        <w:t>От адвоката несогласие с заключением квалификационной комиссии не поступило</w:t>
      </w:r>
      <w:r w:rsidR="009E604B">
        <w:rPr>
          <w:sz w:val="24"/>
          <w:szCs w:val="24"/>
        </w:rPr>
        <w:t>.</w:t>
      </w:r>
    </w:p>
    <w:p w14:paraId="6CD92A33" w14:textId="799100CD" w:rsidR="00F53770" w:rsidRDefault="00F53770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18.09.2022г. от заявителя поступило обращение относительно заключения квалификационной комиссии с приложением документов.</w:t>
      </w:r>
    </w:p>
    <w:bookmarkEnd w:id="2"/>
    <w:p w14:paraId="503171D5" w14:textId="77777777" w:rsidR="00EC242B" w:rsidRDefault="00EC242B" w:rsidP="005873C0">
      <w:pPr>
        <w:ind w:firstLine="708"/>
        <w:jc w:val="both"/>
        <w:rPr>
          <w:sz w:val="24"/>
          <w:szCs w:val="24"/>
        </w:rPr>
      </w:pPr>
    </w:p>
    <w:p w14:paraId="13E8E63A" w14:textId="35736990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="001B4340">
        <w:rPr>
          <w:sz w:val="24"/>
          <w:szCs w:val="24"/>
        </w:rPr>
        <w:t xml:space="preserve"> </w:t>
      </w:r>
      <w:r w:rsidRPr="00881F82">
        <w:rPr>
          <w:sz w:val="24"/>
          <w:szCs w:val="24"/>
          <w:lang w:eastAsia="en-US"/>
        </w:rPr>
        <w:t>в заседан</w:t>
      </w:r>
      <w:r>
        <w:rPr>
          <w:sz w:val="24"/>
          <w:szCs w:val="24"/>
          <w:lang w:eastAsia="en-US"/>
        </w:rPr>
        <w:t>ие Совета</w:t>
      </w:r>
      <w:r w:rsidR="005273ED">
        <w:rPr>
          <w:sz w:val="24"/>
          <w:szCs w:val="24"/>
          <w:lang w:eastAsia="en-US"/>
        </w:rPr>
        <w:t xml:space="preserve"> </w:t>
      </w:r>
      <w:r w:rsidR="009C4001">
        <w:rPr>
          <w:sz w:val="24"/>
          <w:szCs w:val="24"/>
          <w:lang w:eastAsia="en-US"/>
        </w:rPr>
        <w:t>не явил</w:t>
      </w:r>
      <w:r w:rsidR="003305D4">
        <w:rPr>
          <w:sz w:val="24"/>
          <w:szCs w:val="24"/>
          <w:lang w:eastAsia="en-US"/>
        </w:rPr>
        <w:t>ся</w:t>
      </w:r>
      <w:r w:rsidR="009C4001">
        <w:rPr>
          <w:sz w:val="24"/>
          <w:szCs w:val="24"/>
          <w:lang w:eastAsia="en-US"/>
        </w:rPr>
        <w:t>, уведомлен</w:t>
      </w:r>
      <w:r>
        <w:rPr>
          <w:sz w:val="24"/>
          <w:szCs w:val="24"/>
          <w:lang w:eastAsia="en-US"/>
        </w:rPr>
        <w:t>.</w:t>
      </w:r>
    </w:p>
    <w:p w14:paraId="68D4FD7C" w14:textId="3B99A64D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lastRenderedPageBreak/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B9735D">
        <w:rPr>
          <w:sz w:val="24"/>
          <w:szCs w:val="24"/>
          <w:lang w:eastAsia="en-US"/>
        </w:rPr>
        <w:t>явился, не согласился с заключением квалификационной комиссии</w:t>
      </w:r>
      <w:r w:rsidR="00F12F86">
        <w:rPr>
          <w:sz w:val="24"/>
          <w:szCs w:val="24"/>
          <w:lang w:eastAsia="en-US"/>
        </w:rPr>
        <w:t>, указывая на продолжающийся конфликт с председательствующим, невозможность совмещения предлагаемого режима работы с другими поручениями, а также на волеизъявление доверителя</w:t>
      </w:r>
      <w:r>
        <w:rPr>
          <w:sz w:val="24"/>
          <w:szCs w:val="24"/>
          <w:lang w:eastAsia="en-US"/>
        </w:rPr>
        <w:t>.</w:t>
      </w:r>
    </w:p>
    <w:p w14:paraId="4E0D63A6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72B4BCD4" w14:textId="108DBBB5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2866B92A" w14:textId="7A130C7C" w:rsidR="00F12F86" w:rsidRDefault="00F12F86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Признавая обязанность защитника следовать позиции и волеизъявлению доверителя, Совет обращает внимание адвоката на необходимость соблюдения п.1 ст.10 КПЭА, устанавливающего, что закон и нравственность для адвоката выше воли доверителя. Кроме того, </w:t>
      </w:r>
      <w:r w:rsidR="00822969">
        <w:rPr>
          <w:sz w:val="24"/>
          <w:szCs w:val="24"/>
          <w:lang w:eastAsia="en-US"/>
        </w:rPr>
        <w:t>из пп.5) п.1 ст.9 КПЭА следует, что адвокат, принимая поручение на защиту в уголовном процессе, должен принимать во внимание территориальную удалённость и возможную организационную специфику места его исполнения.</w:t>
      </w:r>
      <w:r w:rsidR="00E809C0">
        <w:rPr>
          <w:sz w:val="24"/>
          <w:szCs w:val="24"/>
          <w:lang w:eastAsia="en-US"/>
        </w:rPr>
        <w:t xml:space="preserve"> Поэтому квалификационная комиссия обоснованно</w:t>
      </w:r>
      <w:r w:rsidR="00122FA2">
        <w:rPr>
          <w:sz w:val="24"/>
          <w:szCs w:val="24"/>
          <w:lang w:eastAsia="en-US"/>
        </w:rPr>
        <w:t xml:space="preserve"> не приняла довод адвоката о том, что его занятость по другим делам не была учтена судом, а также ссылку на то, что в отсутствие адвоката в судебных заседаниях участвовал защитник по назначению. Учитывая факультативную функцию института защиты по назначению органов дознания, предварительного следствия или суда, обеспечение и организация непрерывности защиты является задачей участвующего в деле защитника по соглашению.</w:t>
      </w:r>
    </w:p>
    <w:p w14:paraId="42ADA976" w14:textId="1C0291D1" w:rsidR="009E3EFE" w:rsidRDefault="00A04C07" w:rsidP="009E3EF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также соглашается с судом в том, что защита по соглашению не должна манипулировать договорной природой отношений с доверителем – ни суд, ни дисциплинарные органы не вправе вторгаться в вопросы распределения обязанностей внутри группы </w:t>
      </w:r>
      <w:r w:rsidR="009E3EFE">
        <w:rPr>
          <w:sz w:val="24"/>
          <w:szCs w:val="24"/>
          <w:lang w:eastAsia="en-US"/>
        </w:rPr>
        <w:t>адвокат</w:t>
      </w:r>
      <w:r>
        <w:rPr>
          <w:sz w:val="24"/>
          <w:szCs w:val="24"/>
          <w:lang w:eastAsia="en-US"/>
        </w:rPr>
        <w:t>ов по соглашению при условии, что они обеспечивают</w:t>
      </w:r>
      <w:r w:rsidR="009E3EFE">
        <w:rPr>
          <w:sz w:val="24"/>
          <w:szCs w:val="24"/>
          <w:lang w:eastAsia="en-US"/>
        </w:rPr>
        <w:t xml:space="preserve"> доверителю участие защитника на всём протяжении уголовного судопроизводства, не вынуждая суд обеспечивать минимальный стандарт юридической помощи путём назнач</w:t>
      </w:r>
      <w:r w:rsidR="00CF672E">
        <w:rPr>
          <w:sz w:val="24"/>
          <w:szCs w:val="24"/>
          <w:lang w:eastAsia="en-US"/>
        </w:rPr>
        <w:t>ения</w:t>
      </w:r>
      <w:r w:rsidR="009E3EFE">
        <w:rPr>
          <w:sz w:val="24"/>
          <w:szCs w:val="24"/>
          <w:lang w:eastAsia="en-US"/>
        </w:rPr>
        <w:t xml:space="preserve"> защитника за счёт средств государственного бюджета.</w:t>
      </w:r>
    </w:p>
    <w:p w14:paraId="234AE113" w14:textId="77C3C315" w:rsidR="0001221D" w:rsidRDefault="009E3EFE" w:rsidP="009E3EF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Поскольку корректное взаимодействие с судом (даже при наличии споров и разногласий в ходе уголовного судопроизводства) является обязанностью адвоката, квалификационная комиссия обоснованно установила в действиях Л</w:t>
      </w:r>
      <w:r w:rsidR="00557D6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Б.И. ненадлежащее соблюдение требований п.1 ст.4, п.1 ст.12 и п.1 ст.14 КПЭА.</w:t>
      </w:r>
    </w:p>
    <w:p w14:paraId="1ABD15F1" w14:textId="77777777" w:rsidR="005873C0" w:rsidRPr="00446718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62FF7B04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7E1F38B1" w14:textId="77777777" w:rsidR="005873C0" w:rsidRPr="00446718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0ECEE241" w14:textId="77777777" w:rsidR="005873C0" w:rsidRPr="00446718" w:rsidRDefault="005873C0" w:rsidP="005873C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31CA8625" w14:textId="77777777" w:rsidR="005873C0" w:rsidRDefault="005873C0" w:rsidP="005873C0">
      <w:pPr>
        <w:jc w:val="both"/>
        <w:rPr>
          <w:sz w:val="24"/>
          <w:szCs w:val="24"/>
          <w:lang w:eastAsia="en-US"/>
        </w:rPr>
      </w:pPr>
    </w:p>
    <w:p w14:paraId="41890B90" w14:textId="3956FDEB" w:rsidR="005873C0" w:rsidRPr="009C4001" w:rsidRDefault="005873C0" w:rsidP="003305D4">
      <w:pPr>
        <w:pStyle w:val="af5"/>
        <w:numPr>
          <w:ilvl w:val="0"/>
          <w:numId w:val="36"/>
        </w:numPr>
        <w:jc w:val="both"/>
        <w:rPr>
          <w:sz w:val="24"/>
          <w:szCs w:val="24"/>
        </w:rPr>
      </w:pPr>
      <w:r w:rsidRPr="009C4001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B9735D" w:rsidRPr="00DD5ADB">
        <w:rPr>
          <w:sz w:val="24"/>
          <w:szCs w:val="24"/>
        </w:rPr>
        <w:t>п. 1 ст. 4, п. 1 ст. 12, п. 1 ст. 14 КПЭА, выразившегося в том, что при обстоятельствах, изложенных в обращении судьи Х</w:t>
      </w:r>
      <w:r w:rsidR="00557D68">
        <w:rPr>
          <w:sz w:val="24"/>
          <w:szCs w:val="24"/>
        </w:rPr>
        <w:t>.</w:t>
      </w:r>
      <w:r w:rsidR="00B9735D" w:rsidRPr="00DD5ADB">
        <w:rPr>
          <w:sz w:val="24"/>
          <w:szCs w:val="24"/>
        </w:rPr>
        <w:t xml:space="preserve"> гарнизонного военного суда А</w:t>
      </w:r>
      <w:r w:rsidR="00557D68">
        <w:rPr>
          <w:sz w:val="24"/>
          <w:szCs w:val="24"/>
        </w:rPr>
        <w:t>.</w:t>
      </w:r>
      <w:r w:rsidR="00B9735D" w:rsidRPr="00DD5ADB">
        <w:rPr>
          <w:sz w:val="24"/>
          <w:szCs w:val="24"/>
        </w:rPr>
        <w:t>С.В., адвокат допустил неявки в судебные заседания</w:t>
      </w:r>
      <w:r w:rsidRPr="009C4001">
        <w:rPr>
          <w:rFonts w:eastAsia="Calibri"/>
          <w:sz w:val="24"/>
          <w:szCs w:val="24"/>
        </w:rPr>
        <w:t>.</w:t>
      </w:r>
    </w:p>
    <w:p w14:paraId="418D7026" w14:textId="20F6223F" w:rsidR="005873C0" w:rsidRPr="009C4001" w:rsidRDefault="005873C0" w:rsidP="009C4001">
      <w:pPr>
        <w:pStyle w:val="af5"/>
        <w:numPr>
          <w:ilvl w:val="0"/>
          <w:numId w:val="36"/>
        </w:numPr>
        <w:jc w:val="both"/>
        <w:rPr>
          <w:sz w:val="24"/>
          <w:szCs w:val="24"/>
          <w:lang w:eastAsia="en-US"/>
        </w:rPr>
      </w:pPr>
      <w:r w:rsidRPr="009C4001">
        <w:rPr>
          <w:sz w:val="24"/>
          <w:szCs w:val="24"/>
          <w:lang w:eastAsia="en-US"/>
        </w:rPr>
        <w:t xml:space="preserve">Вследствие допущенных нарушений применить меру дисциплинарной ответственности в виде </w:t>
      </w:r>
      <w:r w:rsidR="00F210BB">
        <w:rPr>
          <w:sz w:val="24"/>
          <w:szCs w:val="24"/>
          <w:lang w:eastAsia="en-US"/>
        </w:rPr>
        <w:t>замечания</w:t>
      </w:r>
      <w:r w:rsidRPr="009C4001">
        <w:rPr>
          <w:sz w:val="24"/>
          <w:szCs w:val="24"/>
          <w:lang w:eastAsia="en-US"/>
        </w:rPr>
        <w:t xml:space="preserve"> в отношении адвоката </w:t>
      </w:r>
      <w:r w:rsidR="00557D68">
        <w:rPr>
          <w:sz w:val="24"/>
          <w:szCs w:val="24"/>
        </w:rPr>
        <w:t>Л.Б.И.</w:t>
      </w:r>
      <w:r w:rsidRPr="009C4001">
        <w:rPr>
          <w:sz w:val="24"/>
          <w:szCs w:val="24"/>
          <w:shd w:val="clear" w:color="auto" w:fill="FFFFFF"/>
        </w:rPr>
        <w:t xml:space="preserve">, </w:t>
      </w:r>
      <w:r w:rsidRPr="009C4001">
        <w:rPr>
          <w:sz w:val="24"/>
          <w:szCs w:val="24"/>
        </w:rPr>
        <w:t>имеюще</w:t>
      </w:r>
      <w:r w:rsidR="009C4001">
        <w:rPr>
          <w:sz w:val="24"/>
          <w:szCs w:val="24"/>
        </w:rPr>
        <w:t>го</w:t>
      </w:r>
      <w:r w:rsidR="00EC242B" w:rsidRPr="009C4001">
        <w:rPr>
          <w:sz w:val="24"/>
          <w:szCs w:val="24"/>
        </w:rPr>
        <w:t xml:space="preserve"> регистрационный номер</w:t>
      </w:r>
      <w:proofErr w:type="gramStart"/>
      <w:r w:rsidR="00EC242B" w:rsidRPr="009C4001">
        <w:rPr>
          <w:sz w:val="24"/>
          <w:szCs w:val="24"/>
        </w:rPr>
        <w:t xml:space="preserve"> </w:t>
      </w:r>
      <w:r w:rsidR="00557D68">
        <w:rPr>
          <w:sz w:val="24"/>
          <w:szCs w:val="24"/>
        </w:rPr>
        <w:t>….</w:t>
      </w:r>
      <w:proofErr w:type="gramEnd"/>
      <w:r w:rsidR="00557D68">
        <w:rPr>
          <w:sz w:val="24"/>
          <w:szCs w:val="24"/>
        </w:rPr>
        <w:t>.</w:t>
      </w:r>
      <w:r w:rsidRPr="009C4001">
        <w:rPr>
          <w:sz w:val="24"/>
          <w:szCs w:val="24"/>
        </w:rPr>
        <w:t xml:space="preserve"> </w:t>
      </w:r>
      <w:r w:rsidRPr="009C4001">
        <w:rPr>
          <w:sz w:val="24"/>
          <w:szCs w:val="24"/>
          <w:lang w:eastAsia="en-US"/>
        </w:rPr>
        <w:t>в реестре адвокатов Московской области.</w:t>
      </w:r>
    </w:p>
    <w:p w14:paraId="6A143DAA" w14:textId="77777777" w:rsidR="005873C0" w:rsidRDefault="005873C0" w:rsidP="005873C0">
      <w:pPr>
        <w:jc w:val="both"/>
        <w:rPr>
          <w:sz w:val="24"/>
          <w:szCs w:val="24"/>
          <w:lang w:eastAsia="en-US"/>
        </w:rPr>
      </w:pPr>
    </w:p>
    <w:p w14:paraId="258E9720" w14:textId="77777777" w:rsidR="005873C0" w:rsidRPr="000A1010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6A485D78" w14:textId="77777777" w:rsidR="005873C0" w:rsidRPr="000A1010" w:rsidRDefault="005873C0" w:rsidP="005873C0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7536C34B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50EF1A5E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D7714" w14:textId="77777777" w:rsidR="00A832C5" w:rsidRDefault="00A832C5" w:rsidP="00C01A07">
      <w:r>
        <w:separator/>
      </w:r>
    </w:p>
  </w:endnote>
  <w:endnote w:type="continuationSeparator" w:id="0">
    <w:p w14:paraId="69F9C432" w14:textId="77777777" w:rsidR="00A832C5" w:rsidRDefault="00A832C5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139CD" w14:textId="77777777" w:rsidR="00A832C5" w:rsidRDefault="00A832C5" w:rsidP="00C01A07">
      <w:r>
        <w:separator/>
      </w:r>
    </w:p>
  </w:footnote>
  <w:footnote w:type="continuationSeparator" w:id="0">
    <w:p w14:paraId="6F9ECC99" w14:textId="77777777" w:rsidR="00A832C5" w:rsidRDefault="00A832C5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794E4132" w14:textId="77777777" w:rsidR="00631C3C" w:rsidRDefault="00192CC7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4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280171" w14:textId="77777777" w:rsidR="00631C3C" w:rsidRDefault="00631C3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B5E4AC0"/>
    <w:multiLevelType w:val="hybridMultilevel"/>
    <w:tmpl w:val="2018A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BF73660"/>
    <w:multiLevelType w:val="hybridMultilevel"/>
    <w:tmpl w:val="7C3EE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9B35833"/>
    <w:multiLevelType w:val="hybridMultilevel"/>
    <w:tmpl w:val="C1E85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ADB7AE5"/>
    <w:multiLevelType w:val="hybridMultilevel"/>
    <w:tmpl w:val="CAFA4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248274120">
    <w:abstractNumId w:val="34"/>
  </w:num>
  <w:num w:numId="2" w16cid:durableId="1602488748">
    <w:abstractNumId w:val="13"/>
  </w:num>
  <w:num w:numId="3" w16cid:durableId="1642153691">
    <w:abstractNumId w:val="23"/>
  </w:num>
  <w:num w:numId="4" w16cid:durableId="176965460">
    <w:abstractNumId w:val="22"/>
  </w:num>
  <w:num w:numId="5" w16cid:durableId="137771838">
    <w:abstractNumId w:val="27"/>
  </w:num>
  <w:num w:numId="6" w16cid:durableId="901794118">
    <w:abstractNumId w:val="2"/>
  </w:num>
  <w:num w:numId="7" w16cid:durableId="7261499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3270722">
    <w:abstractNumId w:val="8"/>
  </w:num>
  <w:num w:numId="9" w16cid:durableId="999429705">
    <w:abstractNumId w:val="31"/>
  </w:num>
  <w:num w:numId="10" w16cid:durableId="115098613">
    <w:abstractNumId w:val="10"/>
  </w:num>
  <w:num w:numId="11" w16cid:durableId="1377313943">
    <w:abstractNumId w:val="29"/>
  </w:num>
  <w:num w:numId="12" w16cid:durableId="81418290">
    <w:abstractNumId w:val="9"/>
  </w:num>
  <w:num w:numId="13" w16cid:durableId="1481656377">
    <w:abstractNumId w:val="6"/>
  </w:num>
  <w:num w:numId="14" w16cid:durableId="373119474">
    <w:abstractNumId w:val="25"/>
  </w:num>
  <w:num w:numId="15" w16cid:durableId="913323829">
    <w:abstractNumId w:val="24"/>
  </w:num>
  <w:num w:numId="16" w16cid:durableId="967390759">
    <w:abstractNumId w:val="15"/>
  </w:num>
  <w:num w:numId="17" w16cid:durableId="818498545">
    <w:abstractNumId w:val="17"/>
  </w:num>
  <w:num w:numId="18" w16cid:durableId="1616012354">
    <w:abstractNumId w:val="20"/>
  </w:num>
  <w:num w:numId="19" w16cid:durableId="1927765104">
    <w:abstractNumId w:val="28"/>
  </w:num>
  <w:num w:numId="20" w16cid:durableId="763762840">
    <w:abstractNumId w:val="1"/>
  </w:num>
  <w:num w:numId="21" w16cid:durableId="2128549562">
    <w:abstractNumId w:val="7"/>
  </w:num>
  <w:num w:numId="22" w16cid:durableId="1614900653">
    <w:abstractNumId w:val="14"/>
  </w:num>
  <w:num w:numId="23" w16cid:durableId="719355705">
    <w:abstractNumId w:val="0"/>
  </w:num>
  <w:num w:numId="24" w16cid:durableId="585193845">
    <w:abstractNumId w:val="5"/>
  </w:num>
  <w:num w:numId="25" w16cid:durableId="1441026203">
    <w:abstractNumId w:val="11"/>
  </w:num>
  <w:num w:numId="26" w16cid:durableId="857045299">
    <w:abstractNumId w:val="4"/>
  </w:num>
  <w:num w:numId="27" w16cid:durableId="369187712">
    <w:abstractNumId w:val="3"/>
  </w:num>
  <w:num w:numId="28" w16cid:durableId="249823644">
    <w:abstractNumId w:val="30"/>
  </w:num>
  <w:num w:numId="29" w16cid:durableId="1395199583">
    <w:abstractNumId w:val="32"/>
  </w:num>
  <w:num w:numId="30" w16cid:durableId="1384133937">
    <w:abstractNumId w:val="12"/>
  </w:num>
  <w:num w:numId="31" w16cid:durableId="2031451950">
    <w:abstractNumId w:val="19"/>
  </w:num>
  <w:num w:numId="32" w16cid:durableId="1398431777">
    <w:abstractNumId w:val="21"/>
  </w:num>
  <w:num w:numId="33" w16cid:durableId="850803209">
    <w:abstractNumId w:val="16"/>
  </w:num>
  <w:num w:numId="34" w16cid:durableId="1468937519">
    <w:abstractNumId w:val="33"/>
  </w:num>
  <w:num w:numId="35" w16cid:durableId="1566989539">
    <w:abstractNumId w:val="18"/>
  </w:num>
  <w:num w:numId="36" w16cid:durableId="8071630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21D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62451"/>
    <w:rsid w:val="00063B92"/>
    <w:rsid w:val="000651DE"/>
    <w:rsid w:val="0007004C"/>
    <w:rsid w:val="00072471"/>
    <w:rsid w:val="00074304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2FA2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92CC7"/>
    <w:rsid w:val="001A5074"/>
    <w:rsid w:val="001A78D8"/>
    <w:rsid w:val="001B0D1B"/>
    <w:rsid w:val="001B31B4"/>
    <w:rsid w:val="001B38B2"/>
    <w:rsid w:val="001B4340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3629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5D4"/>
    <w:rsid w:val="003309DE"/>
    <w:rsid w:val="00336F26"/>
    <w:rsid w:val="00342AFA"/>
    <w:rsid w:val="00351CBF"/>
    <w:rsid w:val="00353F21"/>
    <w:rsid w:val="003567AE"/>
    <w:rsid w:val="003648F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6756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3379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6A18"/>
    <w:rsid w:val="005273ED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57D68"/>
    <w:rsid w:val="0056296C"/>
    <w:rsid w:val="00563040"/>
    <w:rsid w:val="00563614"/>
    <w:rsid w:val="005659E9"/>
    <w:rsid w:val="005834CA"/>
    <w:rsid w:val="00583CEB"/>
    <w:rsid w:val="005873C0"/>
    <w:rsid w:val="0059091D"/>
    <w:rsid w:val="00594E70"/>
    <w:rsid w:val="00594F75"/>
    <w:rsid w:val="005977A8"/>
    <w:rsid w:val="005A05AF"/>
    <w:rsid w:val="005A0B69"/>
    <w:rsid w:val="005A318B"/>
    <w:rsid w:val="005A5F4F"/>
    <w:rsid w:val="005A75CA"/>
    <w:rsid w:val="005B2F77"/>
    <w:rsid w:val="005B55E8"/>
    <w:rsid w:val="005B776D"/>
    <w:rsid w:val="005C0465"/>
    <w:rsid w:val="005C114C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1C3C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3F2B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16DA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2969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98A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4001"/>
    <w:rsid w:val="009C6B64"/>
    <w:rsid w:val="009D1567"/>
    <w:rsid w:val="009D1A46"/>
    <w:rsid w:val="009D3B68"/>
    <w:rsid w:val="009D3E41"/>
    <w:rsid w:val="009D4CDC"/>
    <w:rsid w:val="009D6769"/>
    <w:rsid w:val="009D7AA0"/>
    <w:rsid w:val="009E0BBE"/>
    <w:rsid w:val="009E33DC"/>
    <w:rsid w:val="009E3A71"/>
    <w:rsid w:val="009E3EFE"/>
    <w:rsid w:val="009E604B"/>
    <w:rsid w:val="009E70E8"/>
    <w:rsid w:val="009F32E8"/>
    <w:rsid w:val="009F53D2"/>
    <w:rsid w:val="009F6D54"/>
    <w:rsid w:val="00A01291"/>
    <w:rsid w:val="00A02FAF"/>
    <w:rsid w:val="00A04C07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32C5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47EA"/>
    <w:rsid w:val="00AC63C5"/>
    <w:rsid w:val="00AD27E2"/>
    <w:rsid w:val="00AD663E"/>
    <w:rsid w:val="00AD729C"/>
    <w:rsid w:val="00AE3B55"/>
    <w:rsid w:val="00AE46C1"/>
    <w:rsid w:val="00AE471C"/>
    <w:rsid w:val="00AF2845"/>
    <w:rsid w:val="00AF3179"/>
    <w:rsid w:val="00AF369D"/>
    <w:rsid w:val="00AF395A"/>
    <w:rsid w:val="00AF3F93"/>
    <w:rsid w:val="00AF6C6D"/>
    <w:rsid w:val="00B01D2E"/>
    <w:rsid w:val="00B0237D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9735D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1EE8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CF672E"/>
    <w:rsid w:val="00D02F38"/>
    <w:rsid w:val="00D03354"/>
    <w:rsid w:val="00D04067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5996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5ADB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BF3"/>
    <w:rsid w:val="00E71C31"/>
    <w:rsid w:val="00E725EF"/>
    <w:rsid w:val="00E770F1"/>
    <w:rsid w:val="00E774A1"/>
    <w:rsid w:val="00E809C0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242B"/>
    <w:rsid w:val="00EC4E71"/>
    <w:rsid w:val="00EC7753"/>
    <w:rsid w:val="00ED317E"/>
    <w:rsid w:val="00ED7871"/>
    <w:rsid w:val="00EE72C4"/>
    <w:rsid w:val="00EE7EC6"/>
    <w:rsid w:val="00EF060C"/>
    <w:rsid w:val="00EF1F3D"/>
    <w:rsid w:val="00F014A0"/>
    <w:rsid w:val="00F054FE"/>
    <w:rsid w:val="00F05A81"/>
    <w:rsid w:val="00F07C10"/>
    <w:rsid w:val="00F12F86"/>
    <w:rsid w:val="00F13022"/>
    <w:rsid w:val="00F1391E"/>
    <w:rsid w:val="00F15AF8"/>
    <w:rsid w:val="00F179F0"/>
    <w:rsid w:val="00F210BB"/>
    <w:rsid w:val="00F22A2E"/>
    <w:rsid w:val="00F23AD4"/>
    <w:rsid w:val="00F25D7A"/>
    <w:rsid w:val="00F27552"/>
    <w:rsid w:val="00F31D9C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3770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C03"/>
    <w:rsid w:val="00FF2DB2"/>
    <w:rsid w:val="00FF3E7B"/>
    <w:rsid w:val="00FF4EB6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B2F8"/>
  <w15:docId w15:val="{61D6B593-9F7B-49B3-B057-F98A5F98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928</Words>
  <Characters>5296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2022-09-28T11:31:00Z</dcterms:created>
  <dcterms:modified xsi:type="dcterms:W3CDTF">2022-10-07T12:41:00Z</dcterms:modified>
</cp:coreProperties>
</file>